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6C" w:rsidRPr="004A04C8" w:rsidRDefault="004A04C8" w:rsidP="004A04C8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A04C8">
        <w:rPr>
          <w:rFonts w:ascii="Arial" w:hAnsi="Arial" w:cs="Arial"/>
          <w:sz w:val="24"/>
          <w:szCs w:val="24"/>
        </w:rPr>
        <w:t>Umoke</w:t>
      </w:r>
      <w:proofErr w:type="spellEnd"/>
      <w:r w:rsidRPr="004A04C8">
        <w:rPr>
          <w:rFonts w:ascii="Arial" w:hAnsi="Arial" w:cs="Arial"/>
          <w:sz w:val="24"/>
          <w:szCs w:val="24"/>
        </w:rPr>
        <w:t xml:space="preserve"> IC, </w:t>
      </w:r>
      <w:proofErr w:type="spellStart"/>
      <w:r w:rsidRPr="004A04C8">
        <w:rPr>
          <w:rFonts w:ascii="Arial" w:hAnsi="Arial" w:cs="Arial"/>
          <w:sz w:val="24"/>
          <w:szCs w:val="24"/>
        </w:rPr>
        <w:t>Olori</w:t>
      </w:r>
      <w:proofErr w:type="spellEnd"/>
      <w:r w:rsidRPr="004A04C8">
        <w:rPr>
          <w:rFonts w:ascii="Arial" w:hAnsi="Arial" w:cs="Arial"/>
          <w:sz w:val="24"/>
          <w:szCs w:val="24"/>
        </w:rPr>
        <w:t xml:space="preserve"> S, </w:t>
      </w:r>
      <w:proofErr w:type="spellStart"/>
      <w:r w:rsidRPr="004A04C8">
        <w:rPr>
          <w:rFonts w:ascii="Arial" w:hAnsi="Arial" w:cs="Arial"/>
          <w:sz w:val="24"/>
          <w:szCs w:val="24"/>
        </w:rPr>
        <w:t>Garba</w:t>
      </w:r>
      <w:proofErr w:type="spellEnd"/>
      <w:r w:rsidRPr="004A04C8">
        <w:rPr>
          <w:rFonts w:ascii="Arial" w:hAnsi="Arial" w:cs="Arial"/>
          <w:sz w:val="24"/>
          <w:szCs w:val="24"/>
        </w:rPr>
        <w:t xml:space="preserve"> ES.</w:t>
      </w:r>
      <w:proofErr w:type="gramEnd"/>
      <w:r w:rsidRPr="004A04C8">
        <w:rPr>
          <w:rFonts w:ascii="Arial" w:hAnsi="Arial" w:cs="Arial"/>
          <w:sz w:val="24"/>
          <w:szCs w:val="24"/>
        </w:rPr>
        <w:t xml:space="preserve"> Tissue adhesive (2-octylcyanoacrylate) versus standard wound closure in patients undergoing breast lump excision. </w:t>
      </w:r>
      <w:proofErr w:type="spellStart"/>
      <w:r w:rsidRPr="004A04C8">
        <w:rPr>
          <w:rFonts w:ascii="Arial" w:hAnsi="Arial" w:cs="Arial"/>
          <w:sz w:val="24"/>
          <w:szCs w:val="24"/>
        </w:rPr>
        <w:t>Edorium</w:t>
      </w:r>
      <w:proofErr w:type="spellEnd"/>
      <w:r w:rsidRPr="004A04C8">
        <w:rPr>
          <w:rFonts w:ascii="Arial" w:hAnsi="Arial" w:cs="Arial"/>
          <w:sz w:val="24"/>
          <w:szCs w:val="24"/>
        </w:rPr>
        <w:t xml:space="preserve"> J </w:t>
      </w:r>
      <w:proofErr w:type="spellStart"/>
      <w:r w:rsidRPr="004A04C8">
        <w:rPr>
          <w:rFonts w:ascii="Arial" w:hAnsi="Arial" w:cs="Arial"/>
          <w:sz w:val="24"/>
          <w:szCs w:val="24"/>
        </w:rPr>
        <w:t>Surg</w:t>
      </w:r>
      <w:proofErr w:type="spellEnd"/>
      <w:r w:rsidRPr="004A04C8">
        <w:rPr>
          <w:rFonts w:ascii="Arial" w:hAnsi="Arial" w:cs="Arial"/>
          <w:sz w:val="24"/>
          <w:szCs w:val="24"/>
        </w:rPr>
        <w:t xml:space="preserve"> 2019</w:t>
      </w:r>
      <w:proofErr w:type="gramStart"/>
      <w:r w:rsidRPr="004A04C8">
        <w:rPr>
          <w:rFonts w:ascii="Arial" w:hAnsi="Arial" w:cs="Arial"/>
          <w:sz w:val="24"/>
          <w:szCs w:val="24"/>
        </w:rPr>
        <w:t>;8:100037S05UC2019</w:t>
      </w:r>
      <w:proofErr w:type="gramEnd"/>
      <w:r w:rsidRPr="004A04C8">
        <w:rPr>
          <w:rFonts w:ascii="Arial" w:hAnsi="Arial" w:cs="Arial"/>
          <w:sz w:val="24"/>
          <w:szCs w:val="24"/>
        </w:rPr>
        <w:t>.</w:t>
      </w:r>
    </w:p>
    <w:sectPr w:rsidR="00893E6C" w:rsidRPr="004A0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4A04C8"/>
    <w:rsid w:val="004A04C8"/>
    <w:rsid w:val="0089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04C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 PC 002</dc:creator>
  <cp:keywords/>
  <dc:description/>
  <cp:lastModifiedBy>ETS PC 002</cp:lastModifiedBy>
  <cp:revision>2</cp:revision>
  <dcterms:created xsi:type="dcterms:W3CDTF">2019-07-03T11:42:00Z</dcterms:created>
  <dcterms:modified xsi:type="dcterms:W3CDTF">2019-07-03T11:43:00Z</dcterms:modified>
</cp:coreProperties>
</file>