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94" w:rsidRPr="00D92409" w:rsidRDefault="00D92409" w:rsidP="00D924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92409">
        <w:rPr>
          <w:rFonts w:ascii="Arial" w:hAnsi="Arial" w:cs="Arial"/>
          <w:sz w:val="24"/>
          <w:szCs w:val="24"/>
        </w:rPr>
        <w:t xml:space="preserve">Delgado JA, Torres JP, Paredes VH, </w:t>
      </w:r>
      <w:proofErr w:type="spellStart"/>
      <w:r w:rsidRPr="00D92409">
        <w:rPr>
          <w:rFonts w:ascii="Arial" w:hAnsi="Arial" w:cs="Arial"/>
          <w:sz w:val="24"/>
          <w:szCs w:val="24"/>
        </w:rPr>
        <w:t>Gordillo</w:t>
      </w:r>
      <w:proofErr w:type="spellEnd"/>
      <w:r w:rsidRPr="00D92409">
        <w:rPr>
          <w:rFonts w:ascii="Arial" w:hAnsi="Arial" w:cs="Arial"/>
          <w:sz w:val="24"/>
          <w:szCs w:val="24"/>
        </w:rPr>
        <w:t xml:space="preserve"> AC, </w:t>
      </w:r>
      <w:proofErr w:type="spellStart"/>
      <w:r w:rsidRPr="00D92409">
        <w:rPr>
          <w:rFonts w:ascii="Arial" w:hAnsi="Arial" w:cs="Arial"/>
          <w:sz w:val="24"/>
          <w:szCs w:val="24"/>
        </w:rPr>
        <w:t>Racines</w:t>
      </w:r>
      <w:proofErr w:type="spellEnd"/>
      <w:r w:rsidRPr="00D92409">
        <w:rPr>
          <w:rFonts w:ascii="Arial" w:hAnsi="Arial" w:cs="Arial"/>
          <w:sz w:val="24"/>
          <w:szCs w:val="24"/>
        </w:rPr>
        <w:t xml:space="preserve"> GJ, Palacios PA. </w:t>
      </w:r>
      <w:proofErr w:type="spellStart"/>
      <w:r w:rsidRPr="00D92409">
        <w:rPr>
          <w:rFonts w:ascii="Arial" w:hAnsi="Arial" w:cs="Arial"/>
          <w:sz w:val="24"/>
          <w:szCs w:val="24"/>
        </w:rPr>
        <w:t>Revisional</w:t>
      </w:r>
      <w:proofErr w:type="spellEnd"/>
      <w:r w:rsidRPr="00D92409">
        <w:rPr>
          <w:rFonts w:ascii="Arial" w:hAnsi="Arial" w:cs="Arial"/>
          <w:sz w:val="24"/>
          <w:szCs w:val="24"/>
        </w:rPr>
        <w:t xml:space="preserve"> bariatric surgery: An excellent decision to control reflux and weight regaining. </w:t>
      </w:r>
      <w:proofErr w:type="spellStart"/>
      <w:r w:rsidRPr="00D92409">
        <w:rPr>
          <w:rFonts w:ascii="Arial" w:hAnsi="Arial" w:cs="Arial"/>
          <w:sz w:val="24"/>
          <w:szCs w:val="24"/>
        </w:rPr>
        <w:t>Edorium</w:t>
      </w:r>
      <w:proofErr w:type="spellEnd"/>
      <w:r w:rsidRPr="00D92409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D92409">
        <w:rPr>
          <w:rFonts w:ascii="Arial" w:hAnsi="Arial" w:cs="Arial"/>
          <w:sz w:val="24"/>
          <w:szCs w:val="24"/>
        </w:rPr>
        <w:t>Surg</w:t>
      </w:r>
      <w:proofErr w:type="spellEnd"/>
      <w:r w:rsidRPr="00D92409">
        <w:rPr>
          <w:rFonts w:ascii="Arial" w:hAnsi="Arial" w:cs="Arial"/>
          <w:sz w:val="24"/>
          <w:szCs w:val="24"/>
        </w:rPr>
        <w:t xml:space="preserve"> 2020</w:t>
      </w:r>
      <w:proofErr w:type="gramStart"/>
      <w:r w:rsidRPr="00D92409">
        <w:rPr>
          <w:rFonts w:ascii="Arial" w:hAnsi="Arial" w:cs="Arial"/>
          <w:sz w:val="24"/>
          <w:szCs w:val="24"/>
        </w:rPr>
        <w:t>;7:100047S05JD2020</w:t>
      </w:r>
      <w:proofErr w:type="gramEnd"/>
      <w:r w:rsidRPr="00D92409">
        <w:rPr>
          <w:rFonts w:ascii="Arial" w:hAnsi="Arial" w:cs="Arial"/>
          <w:sz w:val="24"/>
          <w:szCs w:val="24"/>
        </w:rPr>
        <w:t>.</w:t>
      </w:r>
    </w:p>
    <w:sectPr w:rsidR="00ED5094" w:rsidRPr="00D92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09"/>
    <w:rsid w:val="00D92409"/>
    <w:rsid w:val="00E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0F105-2EE3-41A0-B9A6-2859ECC2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240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Aarav</dc:creator>
  <cp:keywords/>
  <dc:description/>
  <cp:lastModifiedBy>Aarav</cp:lastModifiedBy>
  <cp:revision>1</cp:revision>
  <dcterms:created xsi:type="dcterms:W3CDTF">2020-10-08T07:05:00Z</dcterms:created>
  <dcterms:modified xsi:type="dcterms:W3CDTF">2020-10-08T07:07:00Z</dcterms:modified>
</cp:coreProperties>
</file>