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F1" w:rsidRPr="00200AFA" w:rsidRDefault="00200AFA" w:rsidP="00200A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200AFA">
        <w:rPr>
          <w:rFonts w:ascii="Arial" w:hAnsi="Arial" w:cs="Arial"/>
          <w:sz w:val="24"/>
          <w:szCs w:val="24"/>
        </w:rPr>
        <w:t>Afuwape</w:t>
      </w:r>
      <w:proofErr w:type="spellEnd"/>
      <w:r w:rsidRPr="00200AFA">
        <w:rPr>
          <w:rFonts w:ascii="Arial" w:hAnsi="Arial" w:cs="Arial"/>
          <w:sz w:val="24"/>
          <w:szCs w:val="24"/>
        </w:rPr>
        <w:t xml:space="preserve"> O, </w:t>
      </w:r>
      <w:proofErr w:type="spellStart"/>
      <w:r w:rsidRPr="00200AFA">
        <w:rPr>
          <w:rFonts w:ascii="Arial" w:hAnsi="Arial" w:cs="Arial"/>
          <w:sz w:val="24"/>
          <w:szCs w:val="24"/>
        </w:rPr>
        <w:t>Ulasi</w:t>
      </w:r>
      <w:proofErr w:type="spellEnd"/>
      <w:r w:rsidRPr="00200AFA">
        <w:rPr>
          <w:rFonts w:ascii="Arial" w:hAnsi="Arial" w:cs="Arial"/>
          <w:sz w:val="24"/>
          <w:szCs w:val="24"/>
        </w:rPr>
        <w:t xml:space="preserve"> IB. Evaluation of surgical Apgar score as a predictor of post-operative complications in emergency general surgical patients in a Nigerian teaching hospital. </w:t>
      </w:r>
      <w:proofErr w:type="spellStart"/>
      <w:r w:rsidRPr="00200AFA">
        <w:rPr>
          <w:rFonts w:ascii="Arial" w:hAnsi="Arial" w:cs="Arial"/>
          <w:sz w:val="24"/>
          <w:szCs w:val="24"/>
        </w:rPr>
        <w:t>Edorium</w:t>
      </w:r>
      <w:proofErr w:type="spellEnd"/>
      <w:r w:rsidRPr="00200AFA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200AFA">
        <w:rPr>
          <w:rFonts w:ascii="Arial" w:hAnsi="Arial" w:cs="Arial"/>
          <w:sz w:val="24"/>
          <w:szCs w:val="24"/>
        </w:rPr>
        <w:t>Surg</w:t>
      </w:r>
      <w:proofErr w:type="spellEnd"/>
      <w:r w:rsidRPr="00200AFA">
        <w:rPr>
          <w:rFonts w:ascii="Arial" w:hAnsi="Arial" w:cs="Arial"/>
          <w:sz w:val="24"/>
          <w:szCs w:val="24"/>
        </w:rPr>
        <w:t xml:space="preserve"> 2022</w:t>
      </w:r>
      <w:proofErr w:type="gramStart"/>
      <w:r w:rsidRPr="00200AFA">
        <w:rPr>
          <w:rFonts w:ascii="Arial" w:hAnsi="Arial" w:cs="Arial"/>
          <w:sz w:val="24"/>
          <w:szCs w:val="24"/>
        </w:rPr>
        <w:t>;9:100057S05OA2022</w:t>
      </w:r>
      <w:proofErr w:type="gramEnd"/>
      <w:r w:rsidRPr="00200AFA">
        <w:rPr>
          <w:rFonts w:ascii="Arial" w:hAnsi="Arial" w:cs="Arial"/>
          <w:sz w:val="24"/>
          <w:szCs w:val="24"/>
        </w:rPr>
        <w:t>.</w:t>
      </w:r>
    </w:p>
    <w:sectPr w:rsidR="004862F1" w:rsidRPr="0020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A"/>
    <w:rsid w:val="00200AFA"/>
    <w:rsid w:val="0048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E8D0A-9BB4-49C2-92D4-1BDACBED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0AF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2022-05-17T07:31:00Z</dcterms:created>
  <dcterms:modified xsi:type="dcterms:W3CDTF">2022-05-17T07:32:00Z</dcterms:modified>
</cp:coreProperties>
</file>