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CEFF" w14:textId="0FA5A642" w:rsidR="0013709F" w:rsidRDefault="00692B6C" w:rsidP="00692B6C">
      <w:pPr>
        <w:spacing w:after="0" w:line="360" w:lineRule="auto"/>
      </w:pPr>
      <w:r w:rsidRPr="00692B6C">
        <w:t xml:space="preserve">Howard DU, Eni EU. Comparative outcomes of blunt and penetrating abdominal trauma in a low-resource setting: A </w:t>
      </w:r>
      <w:proofErr w:type="gramStart"/>
      <w:r w:rsidRPr="00692B6C">
        <w:t>two year</w:t>
      </w:r>
      <w:proofErr w:type="gramEnd"/>
      <w:r w:rsidRPr="00692B6C">
        <w:t xml:space="preserve"> retrospective study. </w:t>
      </w:r>
      <w:proofErr w:type="spellStart"/>
      <w:r w:rsidRPr="00692B6C">
        <w:t>Edorium</w:t>
      </w:r>
      <w:proofErr w:type="spellEnd"/>
      <w:r w:rsidRPr="00692B6C">
        <w:t xml:space="preserve"> J </w:t>
      </w:r>
      <w:proofErr w:type="spellStart"/>
      <w:r w:rsidRPr="00692B6C">
        <w:t>Surg</w:t>
      </w:r>
      <w:proofErr w:type="spellEnd"/>
      <w:r w:rsidRPr="00692B6C">
        <w:t xml:space="preserve"> 2025;11(1):12–19.</w:t>
      </w:r>
    </w:p>
    <w:sectPr w:rsidR="001370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6C"/>
    <w:rsid w:val="0013709F"/>
    <w:rsid w:val="00603117"/>
    <w:rsid w:val="00692B6C"/>
    <w:rsid w:val="00C50A9C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82070"/>
  <w15:chartTrackingRefBased/>
  <w15:docId w15:val="{058233CA-4136-4F74-8825-8B9A9B81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2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2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B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B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2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B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B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B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2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2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2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B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B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2B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2025-06-20T09:47:00Z</dcterms:created>
  <dcterms:modified xsi:type="dcterms:W3CDTF">2025-06-20T09:48:00Z</dcterms:modified>
</cp:coreProperties>
</file>